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AA9E" w14:textId="77777777" w:rsidR="0051368D" w:rsidRDefault="0051368D">
      <w:pPr>
        <w:rPr>
          <w:highlight w:val="yellow"/>
        </w:rPr>
      </w:pPr>
    </w:p>
    <w:p w14:paraId="532330BC" w14:textId="77777777" w:rsidR="0051368D" w:rsidRDefault="00CD5A3F">
      <w:r>
        <w:rPr>
          <w:highlight w:val="yellow"/>
        </w:rPr>
        <w:t>DATE</w:t>
      </w:r>
    </w:p>
    <w:p w14:paraId="08118520" w14:textId="77777777" w:rsidR="0051368D" w:rsidRDefault="00CD5A3F">
      <w:r>
        <w:t xml:space="preserve">Dear </w:t>
      </w:r>
      <w:r>
        <w:rPr>
          <w:highlight w:val="yellow"/>
        </w:rPr>
        <w:t>{RECIPIENT}:</w:t>
      </w:r>
    </w:p>
    <w:p w14:paraId="232CD486" w14:textId="06FB7BAF" w:rsidR="0051368D" w:rsidRDefault="00273A47">
      <w:r>
        <w:rPr>
          <w:noProof/>
        </w:rPr>
        <w:drawing>
          <wp:anchor distT="114300" distB="114300" distL="114300" distR="114300" simplePos="0" relativeHeight="251658240" behindDoc="0" locked="0" layoutInCell="1" hidden="0" allowOverlap="1" wp14:anchorId="66F64CB1" wp14:editId="1A31EA09">
            <wp:simplePos x="0" y="0"/>
            <wp:positionH relativeFrom="column">
              <wp:posOffset>4236720</wp:posOffset>
            </wp:positionH>
            <wp:positionV relativeFrom="paragraph">
              <wp:posOffset>1706880</wp:posOffset>
            </wp:positionV>
            <wp:extent cx="1555750" cy="2404745"/>
            <wp:effectExtent l="0" t="0" r="6350" b="0"/>
            <wp:wrapSquare wrapText="bothSides" distT="114300" distB="114300" distL="114300" distR="114300"/>
            <wp:docPr id="222" name="image3.png"/>
            <wp:cNvGraphicFramePr/>
            <a:graphic xmlns:a="http://schemas.openxmlformats.org/drawingml/2006/main">
              <a:graphicData uri="http://schemas.openxmlformats.org/drawingml/2006/picture">
                <pic:pic xmlns:pic="http://schemas.openxmlformats.org/drawingml/2006/picture">
                  <pic:nvPicPr>
                    <pic:cNvPr id="222" name="image3.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555750" cy="2404745"/>
                    </a:xfrm>
                    <a:prstGeom prst="rect">
                      <a:avLst/>
                    </a:prstGeom>
                    <a:ln/>
                  </pic:spPr>
                </pic:pic>
              </a:graphicData>
            </a:graphic>
            <wp14:sizeRelH relativeFrom="margin">
              <wp14:pctWidth>0</wp14:pctWidth>
            </wp14:sizeRelH>
          </wp:anchor>
        </w:drawing>
      </w:r>
      <w:r w:rsidR="00CD5A3F">
        <w:rPr>
          <w:b/>
        </w:rPr>
        <w:t xml:space="preserve">Our </w:t>
      </w:r>
      <w:r w:rsidR="00DE0E39">
        <w:rPr>
          <w:b/>
        </w:rPr>
        <w:t>team at</w:t>
      </w:r>
      <w:r w:rsidR="00CD5A3F">
        <w:rPr>
          <w:b/>
        </w:rPr>
        <w:t xml:space="preserve"> Quixote Communities hopes you can come celebrate with us at our event, Tiny Homes Big Future on Saturday, September 17 from 6:30pm-9:30pm at Olympia’s Hands on Children’s Museum. </w:t>
      </w:r>
      <w:r w:rsidR="00CD5A3F">
        <w:t xml:space="preserve">We are expecting 250 guests so please get your tickets now before they sell out. We will have music from </w:t>
      </w:r>
      <w:proofErr w:type="spellStart"/>
      <w:r w:rsidR="00CD5A3F">
        <w:t>Vendredi’s</w:t>
      </w:r>
      <w:proofErr w:type="spellEnd"/>
      <w:r w:rsidR="00CD5A3F">
        <w:t xml:space="preserve"> Bag, food and drinks, provide updates on our three villages, recognize sponsors, and present the second annual Quixote Champion Recognition Award. Did we mention we will have some amazing food and great drinks too?</w:t>
      </w:r>
      <w:r w:rsidR="00CD5A3F">
        <w:br/>
      </w:r>
      <w:r w:rsidR="00CD5A3F">
        <w:br/>
        <w:t xml:space="preserve">We are providing opportunities for sponsorship and think </w:t>
      </w:r>
      <w:r w:rsidR="00CD5A3F">
        <w:rPr>
          <w:highlight w:val="yellow"/>
        </w:rPr>
        <w:t>{Recipient}</w:t>
      </w:r>
      <w:r w:rsidR="00CD5A3F">
        <w:t xml:space="preserve"> would be a great fit. We have many recognition and marketing opportunities for our sponsors, as shown in the attached sponsorship flyer.</w:t>
      </w:r>
      <w:r w:rsidR="00CD5A3F">
        <w:br/>
      </w:r>
      <w:r w:rsidR="00CD5A3F">
        <w:br/>
      </w:r>
      <w:r w:rsidR="00CD5A3F">
        <w:rPr>
          <w:color w:val="333333"/>
        </w:rPr>
        <w:t xml:space="preserve">At Quixote Communities, we believe that everyone deserves safe and affordable housing. Our mission is to create and manage tiny home villages that foster community, encourage personal growth, and promote access to care and services for our residents. </w:t>
      </w:r>
      <w:r w:rsidR="00CD5A3F">
        <w:t xml:space="preserve"> We opened Quixote Village, a tiny home village for homeless individuals in Olympia, in 2013. We have seen people reconnect with family members, gain full-time employment, get their college degree, conquer years of substance use, and gain a sense of independence.  </w:t>
      </w:r>
      <w:r w:rsidR="00DE0E39">
        <w:br/>
      </w:r>
      <w:r w:rsidR="00DE0E39">
        <w:br/>
      </w:r>
      <w:r w:rsidR="00CD5A3F">
        <w:t xml:space="preserve">Encouraged by the successes from Quixote Village, we expanded our model and opened the Orting Veterans Village in May of 2021 (home to 35 homeless veterans living in Pierce County) and will break ground soon on the Shelton Veterans Village (home to 30 homeless veterans living in Mason County). We know with your support </w:t>
      </w:r>
      <w:r w:rsidR="00D84160">
        <w:t xml:space="preserve">residents living in our </w:t>
      </w:r>
      <w:r w:rsidR="00CD5A3F">
        <w:t>Tiny Homes will have a Big Future!</w:t>
      </w:r>
    </w:p>
    <w:p w14:paraId="09E1DF7E" w14:textId="77777777" w:rsidR="0051368D" w:rsidRDefault="00CD5A3F">
      <w:r>
        <w:t xml:space="preserve">For more information about Quixote Communities, please visit our website at </w:t>
      </w:r>
      <w:hyperlink r:id="rId8">
        <w:r>
          <w:rPr>
            <w:color w:val="0000FF"/>
            <w:u w:val="single"/>
          </w:rPr>
          <w:t>www.quixotecommunities.org</w:t>
        </w:r>
      </w:hyperlink>
      <w:r>
        <w:t xml:space="preserve">. Please reach out to me at </w:t>
      </w:r>
      <w:r>
        <w:rPr>
          <w:highlight w:val="yellow"/>
        </w:rPr>
        <w:t>sender contact information.</w:t>
      </w:r>
      <w:r>
        <w:t xml:space="preserve"> I will be following up with you to answer any questions you might have.</w:t>
      </w:r>
    </w:p>
    <w:p w14:paraId="39478AD6" w14:textId="2858D4BC" w:rsidR="0051368D" w:rsidRDefault="00CD5A3F">
      <w:r>
        <w:t xml:space="preserve">Thank you for your consideration and I look forward to talking about the many ways you can sponsor our upcoming event. It takes a </w:t>
      </w:r>
      <w:r w:rsidR="00D84160">
        <w:t>village,</w:t>
      </w:r>
      <w:r>
        <w:t xml:space="preserve"> and we’d love to have you join ours!</w:t>
      </w:r>
    </w:p>
    <w:p w14:paraId="08A61813" w14:textId="77777777" w:rsidR="0051368D" w:rsidRDefault="00CD5A3F">
      <w:r>
        <w:t>Best,</w:t>
      </w:r>
      <w:r>
        <w:br/>
      </w:r>
      <w:r>
        <w:br/>
      </w:r>
      <w:r>
        <w:rPr>
          <w:highlight w:val="yellow"/>
        </w:rPr>
        <w:t>Name</w:t>
      </w:r>
      <w:r>
        <w:br/>
        <w:t>Quixote Communities</w:t>
      </w:r>
      <w:r>
        <w:br/>
      </w:r>
    </w:p>
    <w:sectPr w:rsidR="0051368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A6ED" w14:textId="77777777" w:rsidR="00371CC3" w:rsidRDefault="00371CC3">
      <w:pPr>
        <w:spacing w:after="0" w:line="240" w:lineRule="auto"/>
      </w:pPr>
      <w:r>
        <w:separator/>
      </w:r>
    </w:p>
  </w:endnote>
  <w:endnote w:type="continuationSeparator" w:id="0">
    <w:p w14:paraId="48CE5CF0" w14:textId="77777777" w:rsidR="00371CC3" w:rsidRDefault="0037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E90B" w14:textId="77777777" w:rsidR="0051368D" w:rsidRDefault="0051368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658D0DFB" w14:textId="77777777" w:rsidR="0051368D" w:rsidRDefault="0051368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6F5E3EDB" w14:textId="77777777" w:rsidR="0051368D" w:rsidRDefault="00CD5A3F">
    <w:pPr>
      <w:pBdr>
        <w:top w:val="nil"/>
        <w:left w:val="nil"/>
        <w:bottom w:val="nil"/>
        <w:right w:val="nil"/>
        <w:between w:val="nil"/>
      </w:pBdr>
      <w:tabs>
        <w:tab w:val="center" w:pos="4680"/>
        <w:tab w:val="right" w:pos="9360"/>
      </w:tabs>
      <w:spacing w:after="0" w:line="240" w:lineRule="auto"/>
      <w:rPr>
        <w:color w:val="000000"/>
      </w:rPr>
    </w:pPr>
    <w:proofErr w:type="spellStart"/>
    <w:r>
      <w:rPr>
        <w:color w:val="000000"/>
        <w:sz w:val="18"/>
        <w:szCs w:val="18"/>
      </w:rPr>
      <w:t>Panza</w:t>
    </w:r>
    <w:proofErr w:type="spellEnd"/>
    <w:r>
      <w:rPr>
        <w:color w:val="000000"/>
        <w:sz w:val="18"/>
        <w:szCs w:val="18"/>
      </w:rPr>
      <w:t xml:space="preserve"> dba Quixote Communities is a 501(c)(3) nonprofit organization, and all donations are tax-deductible. Tax ID: 32-0243330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E469" w14:textId="77777777" w:rsidR="00371CC3" w:rsidRDefault="00371CC3">
      <w:pPr>
        <w:spacing w:after="0" w:line="240" w:lineRule="auto"/>
      </w:pPr>
      <w:r>
        <w:separator/>
      </w:r>
    </w:p>
  </w:footnote>
  <w:footnote w:type="continuationSeparator" w:id="0">
    <w:p w14:paraId="03113BA9" w14:textId="77777777" w:rsidR="00371CC3" w:rsidRDefault="0037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510B" w14:textId="77777777" w:rsidR="0051368D" w:rsidRDefault="00CD5A3F">
    <w:pPr>
      <w:pBdr>
        <w:top w:val="nil"/>
        <w:left w:val="nil"/>
        <w:bottom w:val="nil"/>
        <w:right w:val="nil"/>
        <w:between w:val="nil"/>
      </w:pBdr>
      <w:tabs>
        <w:tab w:val="center" w:pos="4680"/>
        <w:tab w:val="right" w:pos="9360"/>
        <w:tab w:val="center" w:pos="2349"/>
      </w:tabs>
      <w:spacing w:after="0" w:line="240" w:lineRule="auto"/>
      <w:jc w:val="right"/>
      <w:rPr>
        <w:color w:val="000000"/>
      </w:rPr>
    </w:pPr>
    <w:bookmarkStart w:id="0" w:name="_heading=h.gjdgxs" w:colFirst="0" w:colLast="0"/>
    <w:bookmarkEnd w:id="0"/>
    <w:r>
      <w:rPr>
        <w:color w:val="000000"/>
      </w:rPr>
      <w:tab/>
    </w:r>
    <w:r>
      <w:rPr>
        <w:noProof/>
      </w:rPr>
      <mc:AlternateContent>
        <mc:Choice Requires="wps">
          <w:drawing>
            <wp:anchor distT="45720" distB="45720" distL="114300" distR="114300" simplePos="0" relativeHeight="251658240" behindDoc="0" locked="0" layoutInCell="1" hidden="0" allowOverlap="1" wp14:anchorId="0280E3DF" wp14:editId="25B280A9">
              <wp:simplePos x="0" y="0"/>
              <wp:positionH relativeFrom="column">
                <wp:posOffset>-914398</wp:posOffset>
              </wp:positionH>
              <wp:positionV relativeFrom="paragraph">
                <wp:posOffset>-360043</wp:posOffset>
              </wp:positionV>
              <wp:extent cx="2076450" cy="1076325"/>
              <wp:effectExtent l="0" t="0" r="0" b="0"/>
              <wp:wrapSquare wrapText="bothSides" distT="45720" distB="45720" distL="114300" distR="114300"/>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76325"/>
                      </a:xfrm>
                      <a:prstGeom prst="rect">
                        <a:avLst/>
                      </a:prstGeom>
                      <a:solidFill>
                        <a:srgbClr val="FFFFFF"/>
                      </a:solidFill>
                      <a:ln w="9525">
                        <a:noFill/>
                        <a:miter lim="800000"/>
                        <a:headEnd/>
                        <a:tailEnd/>
                      </a:ln>
                    </wps:spPr>
                    <wps:txbx>
                      <w:txbxContent>
                        <w:p w14:paraId="180E2EF9" w14:textId="77777777" w:rsidR="003429C0" w:rsidRDefault="00CD5A3F">
                          <w:r>
                            <w:rPr>
                              <w:noProof/>
                            </w:rPr>
                            <w:drawing>
                              <wp:inline distT="0" distB="0" distL="0" distR="0" wp14:anchorId="05ECD104" wp14:editId="691B42FE">
                                <wp:extent cx="1276350" cy="88773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ixote Communtiies Color Logo.png"/>
                                        <pic:cNvPicPr/>
                                      </pic:nvPicPr>
                                      <pic:blipFill>
                                        <a:blip r:embed="rId1"/>
                                        <a:stretch>
                                          <a:fillRect/>
                                        </a:stretch>
                                      </pic:blipFill>
                                      <pic:spPr>
                                        <a:xfrm>
                                          <a:off x="0" y="0"/>
                                          <a:ext cx="1287867" cy="895743"/>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0280E3DF" id="_x0000_t202" coordsize="21600,21600" o:spt="202" path="m,l,21600r21600,l21600,xe">
              <v:stroke joinstyle="miter"/>
              <v:path gradientshapeok="t" o:connecttype="rect"/>
            </v:shapetype>
            <v:shape id="Text Box 220" o:spid="_x0000_s1026" type="#_x0000_t202" style="position:absolute;left:0;text-align:left;margin-left:-1in;margin-top:-28.35pt;width:163.5pt;height:8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" stroked="f">
              <v:textbox>
                <w:txbxContent>
                  <w:p w14:paraId="180E2EF9" w14:textId="77777777" w:rsidR="003429C0" w:rsidRDefault="00CD5A3F">
                    <w:r>
                      <w:rPr>
                        <w:noProof/>
                      </w:rPr>
                      <w:drawing>
                        <wp:inline distT="0" distB="0" distL="0" distR="0" wp14:anchorId="05ECD104" wp14:editId="691B42FE">
                          <wp:extent cx="1276350" cy="88773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ixote Communtiies Color Logo.png"/>
                                  <pic:cNvPicPr/>
                                </pic:nvPicPr>
                                <pic:blipFill>
                                  <a:blip r:embed="rId2"/>
                                  <a:stretch>
                                    <a:fillRect/>
                                  </a:stretch>
                                </pic:blipFill>
                                <pic:spPr>
                                  <a:xfrm>
                                    <a:off x="0" y="0"/>
                                    <a:ext cx="1287867" cy="895743"/>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hidden="0" allowOverlap="1" wp14:anchorId="4BFE9209" wp14:editId="00354E6C">
              <wp:simplePos x="0" y="0"/>
              <wp:positionH relativeFrom="column">
                <wp:posOffset>4432300</wp:posOffset>
              </wp:positionH>
              <wp:positionV relativeFrom="paragraph">
                <wp:posOffset>-449579</wp:posOffset>
              </wp:positionV>
              <wp:extent cx="2370455" cy="93345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165535" y="3318038"/>
                        <a:ext cx="2360930" cy="923925"/>
                      </a:xfrm>
                      <a:prstGeom prst="rect">
                        <a:avLst/>
                      </a:prstGeom>
                      <a:noFill/>
                      <a:ln>
                        <a:noFill/>
                      </a:ln>
                    </wps:spPr>
                    <wps:txbx>
                      <w:txbxContent>
                        <w:p w14:paraId="16E5BA5B" w14:textId="77777777" w:rsidR="0051368D" w:rsidRDefault="00CD5A3F">
                          <w:pPr>
                            <w:spacing w:line="275" w:lineRule="auto"/>
                            <w:jc w:val="right"/>
                            <w:textDirection w:val="btLr"/>
                          </w:pPr>
                          <w:r>
                            <w:rPr>
                              <w:color w:val="000000"/>
                              <w:sz w:val="18"/>
                            </w:rPr>
                            <w:t>3350 Mottman Road SW</w:t>
                          </w:r>
                          <w:r>
                            <w:rPr>
                              <w:color w:val="000000"/>
                              <w:sz w:val="18"/>
                            </w:rPr>
                            <w:br/>
                            <w:t xml:space="preserve"> Olympia, WA 98512</w:t>
                          </w:r>
                          <w:r>
                            <w:rPr>
                              <w:color w:val="000000"/>
                              <w:sz w:val="18"/>
                            </w:rPr>
                            <w:br/>
                            <w:t>(360) 338-0451</w:t>
                          </w:r>
                          <w:r>
                            <w:rPr>
                              <w:color w:val="000000"/>
                              <w:sz w:val="18"/>
                            </w:rPr>
                            <w:br/>
                          </w:r>
                          <w:r>
                            <w:rPr>
                              <w:color w:val="1155CC"/>
                              <w:sz w:val="18"/>
                              <w:u w:val="single"/>
                            </w:rPr>
                            <w:t>info@quixotecommunities.org</w:t>
                          </w:r>
                          <w:r>
                            <w:rPr>
                              <w:color w:val="000000"/>
                              <w:sz w:val="18"/>
                            </w:rPr>
                            <w:br/>
                            <w:t>quixotecommunities.org</w:t>
                          </w:r>
                        </w:p>
                      </w:txbxContent>
                    </wps:txbx>
                    <wps:bodyPr spcFirstLastPara="1" wrap="square" lIns="91425" tIns="45700" rIns="91425" bIns="45700" anchor="t" anchorCtr="0">
                      <a:noAutofit/>
                    </wps:bodyPr>
                  </wps:wsp>
                </a:graphicData>
              </a:graphic>
            </wp:anchor>
          </w:drawing>
        </mc:Choice>
        <mc:Fallback>
          <w:pict>
            <v:rect w14:anchorId="4BFE9209" id="Rectangle 221" o:spid="_x0000_s1027" style="position:absolute;left:0;text-align:left;margin-left:349pt;margin-top:-35.4pt;width:186.65pt;height:7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" filled="f" stroked="f">
              <v:textbox inset="2.53958mm,1.2694mm,2.53958mm,1.2694mm">
                <w:txbxContent>
                  <w:p w14:paraId="16E5BA5B" w14:textId="77777777" w:rsidR="0051368D" w:rsidRDefault="00CD5A3F">
                    <w:pPr>
                      <w:spacing w:line="275" w:lineRule="auto"/>
                      <w:jc w:val="right"/>
                      <w:textDirection w:val="btLr"/>
                    </w:pPr>
                    <w:r>
                      <w:rPr>
                        <w:color w:val="000000"/>
                        <w:sz w:val="18"/>
                      </w:rPr>
                      <w:t>3350 Mottman Road SW</w:t>
                    </w:r>
                    <w:r>
                      <w:rPr>
                        <w:color w:val="000000"/>
                        <w:sz w:val="18"/>
                      </w:rPr>
                      <w:br/>
                      <w:t xml:space="preserve"> Olympia, WA 98512</w:t>
                    </w:r>
                    <w:r>
                      <w:rPr>
                        <w:color w:val="000000"/>
                        <w:sz w:val="18"/>
                      </w:rPr>
                      <w:br/>
                      <w:t>(360) 338-0451</w:t>
                    </w:r>
                    <w:r>
                      <w:rPr>
                        <w:color w:val="000000"/>
                        <w:sz w:val="18"/>
                      </w:rPr>
                      <w:br/>
                    </w:r>
                    <w:r>
                      <w:rPr>
                        <w:color w:val="1155CC"/>
                        <w:sz w:val="18"/>
                        <w:u w:val="single"/>
                      </w:rPr>
                      <w:t>info@quixotecommunities.org</w:t>
                    </w:r>
                    <w:r>
                      <w:rPr>
                        <w:color w:val="000000"/>
                        <w:sz w:val="18"/>
                      </w:rPr>
                      <w:br/>
                      <w:t>quixotecommunities.org</w:t>
                    </w: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68D"/>
    <w:rsid w:val="00273A47"/>
    <w:rsid w:val="00371CC3"/>
    <w:rsid w:val="0051368D"/>
    <w:rsid w:val="00CD5A3F"/>
    <w:rsid w:val="00D84160"/>
    <w:rsid w:val="00DE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CB82"/>
  <w15:docId w15:val="{D780B20C-623C-4A65-8D04-AD66C0FA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74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D93"/>
    <w:rPr>
      <w:rFonts w:ascii="Segoe UI" w:hAnsi="Segoe UI" w:cs="Segoe UI"/>
      <w:sz w:val="18"/>
      <w:szCs w:val="18"/>
    </w:rPr>
  </w:style>
  <w:style w:type="character" w:styleId="Hyperlink">
    <w:name w:val="Hyperlink"/>
    <w:basedOn w:val="DefaultParagraphFont"/>
    <w:uiPriority w:val="99"/>
    <w:unhideWhenUsed/>
    <w:rsid w:val="00361D29"/>
    <w:rPr>
      <w:color w:val="0000FF" w:themeColor="hyperlink"/>
      <w:u w:val="single"/>
    </w:rPr>
  </w:style>
  <w:style w:type="character" w:styleId="Mention">
    <w:name w:val="Mention"/>
    <w:basedOn w:val="DefaultParagraphFont"/>
    <w:uiPriority w:val="99"/>
    <w:semiHidden/>
    <w:unhideWhenUsed/>
    <w:rsid w:val="00361D29"/>
    <w:rPr>
      <w:color w:val="2B579A"/>
      <w:shd w:val="clear" w:color="auto" w:fill="E6E6E6"/>
    </w:rPr>
  </w:style>
  <w:style w:type="paragraph" w:styleId="Header">
    <w:name w:val="header"/>
    <w:basedOn w:val="Normal"/>
    <w:link w:val="HeaderChar"/>
    <w:uiPriority w:val="99"/>
    <w:unhideWhenUsed/>
    <w:rsid w:val="0034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C0"/>
  </w:style>
  <w:style w:type="paragraph" w:styleId="Footer">
    <w:name w:val="footer"/>
    <w:basedOn w:val="Normal"/>
    <w:link w:val="FooterChar"/>
    <w:uiPriority w:val="99"/>
    <w:unhideWhenUsed/>
    <w:rsid w:val="00342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C0"/>
  </w:style>
  <w:style w:type="paragraph" w:styleId="ListParagraph">
    <w:name w:val="List Paragraph"/>
    <w:basedOn w:val="Normal"/>
    <w:uiPriority w:val="34"/>
    <w:qFormat/>
    <w:rsid w:val="009B5ECF"/>
    <w:pPr>
      <w:ind w:left="720"/>
      <w:contextualSpacing/>
    </w:pPr>
  </w:style>
  <w:style w:type="character" w:styleId="UnresolvedMention">
    <w:name w:val="Unresolved Mention"/>
    <w:basedOn w:val="DefaultParagraphFont"/>
    <w:uiPriority w:val="99"/>
    <w:semiHidden/>
    <w:unhideWhenUsed/>
    <w:rsid w:val="00204EB9"/>
    <w:rPr>
      <w:color w:val="605E5C"/>
      <w:shd w:val="clear" w:color="auto" w:fill="E1DFDD"/>
    </w:rPr>
  </w:style>
  <w:style w:type="table" w:styleId="TableGrid">
    <w:name w:val="Table Grid"/>
    <w:basedOn w:val="TableNormal"/>
    <w:uiPriority w:val="59"/>
    <w:rsid w:val="00A3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36FC7"/>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28"/>
      <w:sz w:val="20"/>
      <w:szCs w:val="20"/>
      <w:u w:color="000000"/>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quixotecommuniti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EyJpKUei6hELv6IG2Hkdqec5A==">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Jaycie Osterberg</dc:creator>
  <cp:lastModifiedBy>Jaycie Osterberg</cp:lastModifiedBy>
  <cp:revision>3</cp:revision>
  <dcterms:created xsi:type="dcterms:W3CDTF">2022-04-27T20:13:00Z</dcterms:created>
  <dcterms:modified xsi:type="dcterms:W3CDTF">2022-05-17T19:53:00Z</dcterms:modified>
</cp:coreProperties>
</file>